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C99" w:rsidRDefault="003E2C99" w:rsidP="00E75721">
      <w:pPr>
        <w:rPr>
          <w:lang w:val="en-US"/>
        </w:rPr>
      </w:pPr>
      <w:bookmarkStart w:id="0" w:name="_GoBack"/>
      <w:bookmarkEnd w:id="0"/>
    </w:p>
    <w:p w:rsidR="00A50C35" w:rsidRPr="00A50C35" w:rsidRDefault="00A50C35" w:rsidP="00A50C35">
      <w:pPr>
        <w:ind w:firstLine="709"/>
        <w:jc w:val="both"/>
        <w:rPr>
          <w:b/>
          <w:bCs/>
          <w:color w:val="C00000"/>
          <w:sz w:val="28"/>
          <w:szCs w:val="28"/>
        </w:rPr>
      </w:pPr>
      <w:r w:rsidRPr="00A50C35">
        <w:rPr>
          <w:b/>
          <w:bCs/>
          <w:color w:val="C00000"/>
          <w:sz w:val="28"/>
          <w:szCs w:val="28"/>
        </w:rPr>
        <w:t>О работе с обращениями граждан и юридических лиц</w:t>
      </w:r>
    </w:p>
    <w:p w:rsidR="00A50C35" w:rsidRPr="00A50C35" w:rsidRDefault="00A50C35" w:rsidP="00A50C35">
      <w:pPr>
        <w:ind w:firstLine="709"/>
        <w:jc w:val="both"/>
        <w:rPr>
          <w:sz w:val="28"/>
          <w:szCs w:val="28"/>
        </w:rPr>
      </w:pPr>
      <w:r w:rsidRPr="00A50C35">
        <w:rPr>
          <w:sz w:val="28"/>
          <w:szCs w:val="28"/>
        </w:rPr>
        <w:t>Обращения подаются заявителями на белорусском или русском языке в письменной или электронной форме, а также излагаются в устной форме. Письменные обращения подаются нарочным (курьером), по почте, в ходе личного приема, путем внесения замечаний и (или) предложений в книгу замечаний и предложений. Устные обращения излагаются в ходе личного приема.</w:t>
      </w:r>
    </w:p>
    <w:p w:rsidR="00A50C35" w:rsidRPr="00A50C35" w:rsidRDefault="00A50C35" w:rsidP="00A50C35">
      <w:pPr>
        <w:ind w:firstLine="709"/>
        <w:jc w:val="both"/>
        <w:rPr>
          <w:sz w:val="28"/>
          <w:szCs w:val="28"/>
        </w:rPr>
      </w:pPr>
      <w:r w:rsidRPr="00A50C35">
        <w:rPr>
          <w:b/>
          <w:bCs/>
          <w:sz w:val="28"/>
          <w:szCs w:val="28"/>
        </w:rPr>
        <w:t>Письменные обращения граждан, в том числе индивидуальных предпринимателей, должны содержать:</w:t>
      </w:r>
    </w:p>
    <w:p w:rsidR="00A50C35" w:rsidRPr="00A50C35" w:rsidRDefault="00A50C35" w:rsidP="00A50C35">
      <w:pPr>
        <w:ind w:firstLine="709"/>
        <w:jc w:val="both"/>
        <w:rPr>
          <w:sz w:val="28"/>
          <w:szCs w:val="28"/>
        </w:rPr>
      </w:pPr>
      <w:r w:rsidRPr="00A50C35">
        <w:rPr>
          <w:sz w:val="28"/>
          <w:szCs w:val="28"/>
        </w:rPr>
        <w:t>наименование организации либо должность лица, которым направлено обращение;</w:t>
      </w:r>
    </w:p>
    <w:p w:rsidR="00A50C35" w:rsidRPr="00A50C35" w:rsidRDefault="00A50C35" w:rsidP="00A50C35">
      <w:pPr>
        <w:ind w:firstLine="709"/>
        <w:jc w:val="both"/>
        <w:rPr>
          <w:sz w:val="28"/>
          <w:szCs w:val="28"/>
        </w:rPr>
      </w:pPr>
      <w:r w:rsidRPr="00A50C35">
        <w:rPr>
          <w:sz w:val="28"/>
          <w:szCs w:val="28"/>
        </w:rPr>
        <w:t>фамилию, собственное имя, отчество (если таковое имеется) либо инициалы гражданина;</w:t>
      </w:r>
    </w:p>
    <w:p w:rsidR="00A50C35" w:rsidRPr="00A50C35" w:rsidRDefault="00A50C35" w:rsidP="00A50C35">
      <w:pPr>
        <w:ind w:firstLine="709"/>
        <w:jc w:val="both"/>
        <w:rPr>
          <w:sz w:val="28"/>
          <w:szCs w:val="28"/>
        </w:rPr>
      </w:pPr>
      <w:r w:rsidRPr="00A50C35">
        <w:rPr>
          <w:sz w:val="28"/>
          <w:szCs w:val="28"/>
        </w:rPr>
        <w:t>адрес его места жительства (места пребывания);</w:t>
      </w:r>
    </w:p>
    <w:p w:rsidR="00A50C35" w:rsidRPr="00A50C35" w:rsidRDefault="00A50C35" w:rsidP="00A50C35">
      <w:pPr>
        <w:ind w:firstLine="709"/>
        <w:jc w:val="both"/>
        <w:rPr>
          <w:sz w:val="28"/>
          <w:szCs w:val="28"/>
        </w:rPr>
      </w:pPr>
      <w:r w:rsidRPr="00A50C35">
        <w:rPr>
          <w:sz w:val="28"/>
          <w:szCs w:val="28"/>
        </w:rPr>
        <w:t>изложение сути обращения;</w:t>
      </w:r>
    </w:p>
    <w:p w:rsidR="00A50C35" w:rsidRPr="00A50C35" w:rsidRDefault="00A50C35" w:rsidP="00A50C35">
      <w:pPr>
        <w:ind w:firstLine="709"/>
        <w:jc w:val="both"/>
        <w:rPr>
          <w:sz w:val="28"/>
          <w:szCs w:val="28"/>
        </w:rPr>
      </w:pPr>
      <w:r w:rsidRPr="00A50C35">
        <w:rPr>
          <w:sz w:val="28"/>
          <w:szCs w:val="28"/>
        </w:rPr>
        <w:t>личную подпись гражданина (граждан).</w:t>
      </w:r>
    </w:p>
    <w:p w:rsidR="00A50C35" w:rsidRPr="00A50C35" w:rsidRDefault="00A50C35" w:rsidP="00A50C35">
      <w:pPr>
        <w:ind w:firstLine="709"/>
        <w:jc w:val="both"/>
        <w:rPr>
          <w:sz w:val="28"/>
          <w:szCs w:val="28"/>
        </w:rPr>
      </w:pPr>
      <w:r w:rsidRPr="00A50C35">
        <w:rPr>
          <w:b/>
          <w:bCs/>
          <w:sz w:val="28"/>
          <w:szCs w:val="28"/>
        </w:rPr>
        <w:t>Письменные обращения юридических лиц должны содержать:</w:t>
      </w:r>
    </w:p>
    <w:p w:rsidR="00A50C35" w:rsidRPr="00A50C35" w:rsidRDefault="00A50C35" w:rsidP="00A50C35">
      <w:pPr>
        <w:ind w:firstLine="709"/>
        <w:jc w:val="both"/>
        <w:rPr>
          <w:sz w:val="28"/>
          <w:szCs w:val="28"/>
        </w:rPr>
      </w:pPr>
      <w:r w:rsidRPr="00A50C35">
        <w:rPr>
          <w:sz w:val="28"/>
          <w:szCs w:val="28"/>
        </w:rPr>
        <w:t>наименование организации либо должность лица, которым направлено обращение;</w:t>
      </w:r>
    </w:p>
    <w:p w:rsidR="00A50C35" w:rsidRPr="00A50C35" w:rsidRDefault="00A50C35" w:rsidP="00A50C35">
      <w:pPr>
        <w:ind w:firstLine="709"/>
        <w:jc w:val="both"/>
        <w:rPr>
          <w:sz w:val="28"/>
          <w:szCs w:val="28"/>
        </w:rPr>
      </w:pPr>
      <w:r w:rsidRPr="00A50C35">
        <w:rPr>
          <w:sz w:val="28"/>
          <w:szCs w:val="28"/>
        </w:rPr>
        <w:t>полное наименование юридического лица и его место нахождения;</w:t>
      </w:r>
    </w:p>
    <w:p w:rsidR="00A50C35" w:rsidRPr="00A50C35" w:rsidRDefault="00A50C35" w:rsidP="00A50C35">
      <w:pPr>
        <w:ind w:firstLine="709"/>
        <w:jc w:val="both"/>
        <w:rPr>
          <w:sz w:val="28"/>
          <w:szCs w:val="28"/>
        </w:rPr>
      </w:pPr>
      <w:r w:rsidRPr="00A50C35">
        <w:rPr>
          <w:sz w:val="28"/>
          <w:szCs w:val="28"/>
        </w:rPr>
        <w:t>изложение сути обращения;</w:t>
      </w:r>
    </w:p>
    <w:p w:rsidR="00A50C35" w:rsidRPr="00A50C35" w:rsidRDefault="00A50C35" w:rsidP="00A50C35">
      <w:pPr>
        <w:ind w:firstLine="709"/>
        <w:jc w:val="both"/>
        <w:rPr>
          <w:sz w:val="28"/>
          <w:szCs w:val="28"/>
        </w:rPr>
      </w:pPr>
      <w:r w:rsidRPr="00A50C35">
        <w:rPr>
          <w:sz w:val="28"/>
          <w:szCs w:val="28"/>
        </w:rP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rsidR="00A50C35" w:rsidRPr="00A50C35" w:rsidRDefault="00A50C35" w:rsidP="00A50C35">
      <w:pPr>
        <w:ind w:firstLine="709"/>
        <w:jc w:val="both"/>
        <w:rPr>
          <w:sz w:val="28"/>
          <w:szCs w:val="28"/>
        </w:rPr>
      </w:pPr>
      <w:r w:rsidRPr="00A50C35">
        <w:rPr>
          <w:sz w:val="28"/>
          <w:szCs w:val="28"/>
        </w:rPr>
        <w:t>личную подпись руководителя или лица, уполномоченного в установленном порядке подписывать обращения.</w:t>
      </w:r>
    </w:p>
    <w:p w:rsidR="00A50C35" w:rsidRPr="00A50C35" w:rsidRDefault="00A50C35" w:rsidP="00A50C35">
      <w:pPr>
        <w:ind w:firstLine="709"/>
        <w:jc w:val="both"/>
        <w:rPr>
          <w:sz w:val="28"/>
          <w:szCs w:val="28"/>
        </w:rPr>
      </w:pPr>
      <w:r w:rsidRPr="00A50C35">
        <w:rPr>
          <w:sz w:val="28"/>
          <w:szCs w:val="28"/>
        </w:rPr>
        <w:t>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rsidR="00A50C35" w:rsidRPr="00A50C35" w:rsidRDefault="00A50C35" w:rsidP="00A50C35">
      <w:pPr>
        <w:ind w:firstLine="709"/>
        <w:jc w:val="both"/>
        <w:rPr>
          <w:sz w:val="28"/>
          <w:szCs w:val="28"/>
        </w:rPr>
      </w:pPr>
      <w:r w:rsidRPr="00A50C35">
        <w:rPr>
          <w:sz w:val="28"/>
          <w:szCs w:val="28"/>
        </w:rPr>
        <w:t>К письменным обращениям, подаваемым представителями заявителей, прилагаются документы, подтверждающие их полномочия.</w:t>
      </w:r>
    </w:p>
    <w:p w:rsidR="00A50C35" w:rsidRPr="00A50C35" w:rsidRDefault="00A50C35" w:rsidP="00A50C35">
      <w:pPr>
        <w:ind w:firstLine="709"/>
        <w:jc w:val="both"/>
        <w:rPr>
          <w:sz w:val="28"/>
          <w:szCs w:val="28"/>
        </w:rPr>
      </w:pPr>
      <w:r w:rsidRPr="00A50C35">
        <w:rPr>
          <w:b/>
          <w:bCs/>
          <w:sz w:val="28"/>
          <w:szCs w:val="28"/>
        </w:rPr>
        <w:t>Письменные обращения могут быть оставлены без рассмотрения по существу, если:</w:t>
      </w:r>
    </w:p>
    <w:p w:rsidR="00A50C35" w:rsidRPr="00A50C35" w:rsidRDefault="00A50C35" w:rsidP="00A50C35">
      <w:pPr>
        <w:ind w:firstLine="709"/>
        <w:jc w:val="both"/>
        <w:rPr>
          <w:sz w:val="28"/>
          <w:szCs w:val="28"/>
        </w:rPr>
      </w:pPr>
      <w:proofErr w:type="gramStart"/>
      <w:r w:rsidRPr="00A50C35">
        <w:rPr>
          <w:sz w:val="28"/>
          <w:szCs w:val="28"/>
        </w:rPr>
        <w:t>изложены</w:t>
      </w:r>
      <w:proofErr w:type="gramEnd"/>
      <w:r w:rsidRPr="00A50C35">
        <w:rPr>
          <w:sz w:val="28"/>
          <w:szCs w:val="28"/>
        </w:rPr>
        <w:t xml:space="preserve"> не на белорусском или русском языке;</w:t>
      </w:r>
    </w:p>
    <w:p w:rsidR="00A50C35" w:rsidRPr="00A50C35" w:rsidRDefault="00A50C35" w:rsidP="00A50C35">
      <w:pPr>
        <w:ind w:firstLine="709"/>
        <w:jc w:val="both"/>
        <w:rPr>
          <w:sz w:val="28"/>
          <w:szCs w:val="28"/>
        </w:rPr>
      </w:pPr>
      <w:r w:rsidRPr="00A50C35">
        <w:rPr>
          <w:sz w:val="28"/>
          <w:szCs w:val="28"/>
        </w:rPr>
        <w:t>не содержат фамилии, собственного имени, отчества, адреса места жительства (места пребывания) гражданина;</w:t>
      </w:r>
    </w:p>
    <w:p w:rsidR="00A50C35" w:rsidRPr="00A50C35" w:rsidRDefault="00A50C35" w:rsidP="00A50C35">
      <w:pPr>
        <w:ind w:firstLine="709"/>
        <w:jc w:val="both"/>
        <w:rPr>
          <w:sz w:val="28"/>
          <w:szCs w:val="28"/>
        </w:rPr>
      </w:pPr>
      <w:r w:rsidRPr="00A50C35">
        <w:rPr>
          <w:sz w:val="28"/>
          <w:szCs w:val="28"/>
        </w:rPr>
        <w:t>не содержат полного наименования юридического лица и адреса его места нахождения, фамилии, собственного имени, отчества руководителя или лица, уполномоченного в установленном порядке подписывать обращения (для юридических лиц);</w:t>
      </w:r>
    </w:p>
    <w:p w:rsidR="00A50C35" w:rsidRPr="00A50C35" w:rsidRDefault="00A50C35" w:rsidP="00A50C35">
      <w:pPr>
        <w:ind w:firstLine="709"/>
        <w:jc w:val="both"/>
        <w:rPr>
          <w:sz w:val="28"/>
          <w:szCs w:val="28"/>
        </w:rPr>
      </w:pPr>
      <w:r w:rsidRPr="00A50C35">
        <w:rPr>
          <w:sz w:val="28"/>
          <w:szCs w:val="28"/>
        </w:rPr>
        <w:t>не содержат личной подписи гражданина (граждан) либо личной подписи руководителя или лица, уполномоченного в установленном порядке подписывать обращения, заверенной печатью юридического лица;</w:t>
      </w:r>
    </w:p>
    <w:p w:rsidR="00A50C35" w:rsidRPr="00A50C35" w:rsidRDefault="00A50C35" w:rsidP="00A50C35">
      <w:pPr>
        <w:ind w:firstLine="709"/>
        <w:jc w:val="both"/>
        <w:rPr>
          <w:sz w:val="28"/>
          <w:szCs w:val="28"/>
        </w:rPr>
      </w:pPr>
      <w:r w:rsidRPr="00A50C35">
        <w:rPr>
          <w:sz w:val="28"/>
          <w:szCs w:val="28"/>
        </w:rPr>
        <w:lastRenderedPageBreak/>
        <w:t>содержат текст, не поддающийся прочтению;</w:t>
      </w:r>
    </w:p>
    <w:p w:rsidR="00A50C35" w:rsidRPr="00A50C35" w:rsidRDefault="00A50C35" w:rsidP="00A50C35">
      <w:pPr>
        <w:ind w:firstLine="709"/>
        <w:jc w:val="both"/>
        <w:rPr>
          <w:sz w:val="28"/>
          <w:szCs w:val="28"/>
        </w:rPr>
      </w:pPr>
      <w:r w:rsidRPr="00A50C35">
        <w:rPr>
          <w:sz w:val="28"/>
          <w:szCs w:val="28"/>
        </w:rPr>
        <w:t>содержат нецензурные либо оскорбительные слова или выражения;</w:t>
      </w:r>
    </w:p>
    <w:p w:rsidR="00A50C35" w:rsidRPr="00A50C35" w:rsidRDefault="00A50C35" w:rsidP="00A50C35">
      <w:pPr>
        <w:ind w:firstLine="709"/>
        <w:jc w:val="both"/>
        <w:rPr>
          <w:sz w:val="28"/>
          <w:szCs w:val="28"/>
        </w:rPr>
      </w:pPr>
      <w:r w:rsidRPr="00A50C35">
        <w:rPr>
          <w:sz w:val="28"/>
          <w:szCs w:val="28"/>
        </w:rPr>
        <w:t>подаются представителями заявителей, и к ним не прилагаются документы, подтверждающие их полномочия;</w:t>
      </w:r>
    </w:p>
    <w:p w:rsidR="00A50C35" w:rsidRPr="00A50C35" w:rsidRDefault="00A50C35" w:rsidP="00A50C35">
      <w:pPr>
        <w:ind w:firstLine="709"/>
        <w:jc w:val="both"/>
        <w:rPr>
          <w:sz w:val="28"/>
          <w:szCs w:val="28"/>
        </w:rPr>
      </w:pPr>
      <w:r w:rsidRPr="00A50C35">
        <w:rPr>
          <w:sz w:val="28"/>
          <w:szCs w:val="28"/>
        </w:rP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A50C35" w:rsidRPr="00A50C35" w:rsidRDefault="00A50C35" w:rsidP="00A50C35">
      <w:pPr>
        <w:ind w:firstLine="709"/>
        <w:jc w:val="both"/>
        <w:rPr>
          <w:sz w:val="28"/>
          <w:szCs w:val="28"/>
        </w:rPr>
      </w:pPr>
      <w:r w:rsidRPr="00A50C35">
        <w:rPr>
          <w:sz w:val="28"/>
          <w:szCs w:val="28"/>
        </w:rPr>
        <w:t xml:space="preserve">обращения содержат вопросы, решение которых не относится к компетенции организации, в которую они поступили, в том </w:t>
      </w:r>
      <w:proofErr w:type="gramStart"/>
      <w:r w:rsidRPr="00A50C35">
        <w:rPr>
          <w:sz w:val="28"/>
          <w:szCs w:val="28"/>
        </w:rPr>
        <w:t>числе</w:t>
      </w:r>
      <w:proofErr w:type="gramEnd"/>
      <w:r w:rsidRPr="00A50C35">
        <w:rPr>
          <w:sz w:val="28"/>
          <w:szCs w:val="28"/>
        </w:rPr>
        <w:t xml:space="preserve">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производимых (реализуемых) ими товаров, выполняемых работ, оказываемых услуг;</w:t>
      </w:r>
    </w:p>
    <w:p w:rsidR="00A50C35" w:rsidRPr="00A50C35" w:rsidRDefault="00A50C35" w:rsidP="00A50C35">
      <w:pPr>
        <w:ind w:firstLine="709"/>
        <w:jc w:val="both"/>
        <w:rPr>
          <w:sz w:val="28"/>
          <w:szCs w:val="28"/>
        </w:rPr>
      </w:pPr>
      <w:r w:rsidRPr="00A50C35">
        <w:rPr>
          <w:sz w:val="28"/>
          <w:szCs w:val="28"/>
        </w:rPr>
        <w:t>пропущен без уважительной причины срок подачи жалобы;</w:t>
      </w:r>
    </w:p>
    <w:p w:rsidR="00A50C35" w:rsidRPr="00A50C35" w:rsidRDefault="00A50C35" w:rsidP="00A50C35">
      <w:pPr>
        <w:ind w:firstLine="709"/>
        <w:jc w:val="both"/>
        <w:rPr>
          <w:sz w:val="28"/>
          <w:szCs w:val="28"/>
        </w:rPr>
      </w:pPr>
      <w:r w:rsidRPr="00A50C35">
        <w:rPr>
          <w:sz w:val="28"/>
          <w:szCs w:val="28"/>
        </w:rP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rsidR="00A50C35" w:rsidRPr="00A50C35" w:rsidRDefault="00A50C35" w:rsidP="00A50C35">
      <w:pPr>
        <w:ind w:firstLine="709"/>
        <w:jc w:val="both"/>
        <w:rPr>
          <w:sz w:val="28"/>
          <w:szCs w:val="28"/>
        </w:rPr>
      </w:pPr>
      <w:r w:rsidRPr="00A50C35">
        <w:rPr>
          <w:sz w:val="28"/>
          <w:szCs w:val="28"/>
        </w:rPr>
        <w:t>с заявителем прекращена переписка по изложенным в обращении вопросам.</w:t>
      </w:r>
    </w:p>
    <w:p w:rsidR="00A50C35" w:rsidRPr="00A50C35" w:rsidRDefault="00A50C35" w:rsidP="00A50C35">
      <w:pPr>
        <w:ind w:firstLine="709"/>
        <w:jc w:val="both"/>
        <w:rPr>
          <w:sz w:val="28"/>
          <w:szCs w:val="28"/>
        </w:rPr>
      </w:pPr>
      <w:r w:rsidRPr="00A50C35">
        <w:rPr>
          <w:b/>
          <w:bCs/>
          <w:sz w:val="28"/>
          <w:szCs w:val="28"/>
        </w:rPr>
        <w:t>Устные обращения могут быть оставлены без рассмотрения по существу, если:</w:t>
      </w:r>
    </w:p>
    <w:p w:rsidR="00A50C35" w:rsidRPr="00A50C35" w:rsidRDefault="00A50C35" w:rsidP="00A50C35">
      <w:pPr>
        <w:ind w:firstLine="709"/>
        <w:jc w:val="both"/>
        <w:rPr>
          <w:sz w:val="28"/>
          <w:szCs w:val="28"/>
        </w:rPr>
      </w:pPr>
      <w:r w:rsidRPr="00A50C35">
        <w:rPr>
          <w:sz w:val="28"/>
          <w:szCs w:val="28"/>
        </w:rP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rsidR="00A50C35" w:rsidRPr="00A50C35" w:rsidRDefault="00A50C35" w:rsidP="00A50C35">
      <w:pPr>
        <w:ind w:firstLine="709"/>
        <w:jc w:val="both"/>
        <w:rPr>
          <w:sz w:val="28"/>
          <w:szCs w:val="28"/>
        </w:rPr>
      </w:pPr>
      <w:r w:rsidRPr="00A50C35">
        <w:rPr>
          <w:sz w:val="28"/>
          <w:szCs w:val="28"/>
        </w:rPr>
        <w:t>обращения содержат вопросы, решение которых не относится к компетенции организации, в которой проводится личный прием;</w:t>
      </w:r>
    </w:p>
    <w:p w:rsidR="00A50C35" w:rsidRPr="00A50C35" w:rsidRDefault="00A50C35" w:rsidP="00A50C35">
      <w:pPr>
        <w:ind w:firstLine="709"/>
        <w:jc w:val="both"/>
        <w:rPr>
          <w:sz w:val="28"/>
          <w:szCs w:val="28"/>
        </w:rPr>
      </w:pPr>
      <w:r w:rsidRPr="00A50C35">
        <w:rPr>
          <w:sz w:val="28"/>
          <w:szCs w:val="28"/>
        </w:rPr>
        <w:t>заявителю в ходе личного приема уже был дан исчерпывающий ответ на интересующие его вопросы либо переписка с этим заявителем по таким вопросам была прекращена;</w:t>
      </w:r>
    </w:p>
    <w:p w:rsidR="00A50C35" w:rsidRPr="00A50C35" w:rsidRDefault="00A50C35" w:rsidP="00A50C35">
      <w:pPr>
        <w:ind w:firstLine="709"/>
        <w:jc w:val="both"/>
        <w:rPr>
          <w:sz w:val="28"/>
          <w:szCs w:val="28"/>
        </w:rPr>
      </w:pPr>
      <w:r w:rsidRPr="00A50C35">
        <w:rPr>
          <w:sz w:val="28"/>
          <w:szCs w:val="28"/>
        </w:rPr>
        <w:t>заявитель в ходе личного приема допускает употребление нецензурных либо оскорбительных слов или выражений.</w:t>
      </w:r>
    </w:p>
    <w:p w:rsidR="00A50C35" w:rsidRPr="00A50C35" w:rsidRDefault="00A50C35" w:rsidP="00A50C35">
      <w:pPr>
        <w:ind w:firstLine="709"/>
        <w:jc w:val="both"/>
        <w:rPr>
          <w:sz w:val="28"/>
          <w:szCs w:val="28"/>
        </w:rPr>
      </w:pPr>
      <w:r w:rsidRPr="00A50C35">
        <w:rPr>
          <w:sz w:val="28"/>
          <w:szCs w:val="28"/>
        </w:rPr>
        <w:t>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rsidR="00A50C35" w:rsidRPr="00A50C35" w:rsidRDefault="00A50C35" w:rsidP="00A50C35">
      <w:pPr>
        <w:ind w:firstLine="709"/>
        <w:jc w:val="both"/>
        <w:rPr>
          <w:sz w:val="28"/>
          <w:szCs w:val="28"/>
        </w:rPr>
      </w:pPr>
      <w:r w:rsidRPr="00A50C35">
        <w:rPr>
          <w:sz w:val="28"/>
          <w:szCs w:val="28"/>
        </w:rPr>
        <w:t>В случае</w:t>
      </w:r>
      <w:proofErr w:type="gramStart"/>
      <w:r w:rsidRPr="00A50C35">
        <w:rPr>
          <w:sz w:val="28"/>
          <w:szCs w:val="28"/>
        </w:rPr>
        <w:t>,</w:t>
      </w:r>
      <w:proofErr w:type="gramEnd"/>
      <w:r w:rsidRPr="00A50C35">
        <w:rPr>
          <w:sz w:val="28"/>
          <w:szCs w:val="28"/>
        </w:rPr>
        <w:t xml:space="preserve">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w:t>
      </w:r>
      <w:r w:rsidRPr="00A50C35">
        <w:rPr>
          <w:sz w:val="28"/>
          <w:szCs w:val="28"/>
        </w:rPr>
        <w:lastRenderedPageBreak/>
        <w:t>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rsidR="00A50C35" w:rsidRPr="00A50C35" w:rsidRDefault="00A50C35" w:rsidP="00A50C35">
      <w:pPr>
        <w:ind w:firstLine="709"/>
        <w:jc w:val="both"/>
        <w:rPr>
          <w:sz w:val="28"/>
          <w:szCs w:val="28"/>
        </w:rPr>
      </w:pPr>
      <w:r w:rsidRPr="00A50C35">
        <w:rPr>
          <w:sz w:val="28"/>
          <w:szCs w:val="28"/>
        </w:rPr>
        <w:t>При обращении на личный прием при себе необходимо иметь документы, удостоверяющие личность (паспорт, вид на жительство, удостоверение беженца). Представители заявителя должны предъявить документы, подтверждающие их полномочия (доверенность, удостоверение руководителя юридического лица и др.).</w:t>
      </w:r>
    </w:p>
    <w:p w:rsidR="00A50C35" w:rsidRPr="00A50C35" w:rsidRDefault="00A50C35" w:rsidP="00A50C35">
      <w:pPr>
        <w:ind w:firstLine="709"/>
        <w:jc w:val="both"/>
        <w:rPr>
          <w:sz w:val="28"/>
          <w:szCs w:val="28"/>
        </w:rPr>
      </w:pPr>
      <w:r w:rsidRPr="00A50C35">
        <w:rPr>
          <w:sz w:val="28"/>
          <w:szCs w:val="28"/>
        </w:rPr>
        <w:t>Должностное лицо, проводящее личный прием, после рассмотрения обращения заявителя вправе принять одно из следующих решений:</w:t>
      </w:r>
    </w:p>
    <w:p w:rsidR="00A50C35" w:rsidRPr="00A50C35" w:rsidRDefault="00A50C35" w:rsidP="00A50C35">
      <w:pPr>
        <w:ind w:firstLine="709"/>
        <w:jc w:val="both"/>
        <w:rPr>
          <w:sz w:val="28"/>
          <w:szCs w:val="28"/>
        </w:rPr>
      </w:pPr>
      <w:r w:rsidRPr="00A50C35">
        <w:rPr>
          <w:sz w:val="28"/>
          <w:szCs w:val="28"/>
        </w:rPr>
        <w:t xml:space="preserve">дать устное разъяснение (пояснение, рекомендацию) по существу поставленных заявителем вопросов или пояснить ему, что вопросы, изложенные в его обращении, не относятся к компетенции </w:t>
      </w:r>
      <w:proofErr w:type="gramStart"/>
      <w:r w:rsidRPr="00A50C35">
        <w:rPr>
          <w:sz w:val="28"/>
          <w:szCs w:val="28"/>
        </w:rPr>
        <w:t>Минского</w:t>
      </w:r>
      <w:proofErr w:type="gramEnd"/>
      <w:r w:rsidRPr="00A50C35">
        <w:rPr>
          <w:sz w:val="28"/>
          <w:szCs w:val="28"/>
        </w:rPr>
        <w:t xml:space="preserve"> </w:t>
      </w:r>
      <w:proofErr w:type="spellStart"/>
      <w:r w:rsidRPr="00A50C35">
        <w:rPr>
          <w:sz w:val="28"/>
          <w:szCs w:val="28"/>
        </w:rPr>
        <w:t>облЦГЭОЗ</w:t>
      </w:r>
      <w:proofErr w:type="spellEnd"/>
      <w:r w:rsidRPr="00A50C35">
        <w:rPr>
          <w:sz w:val="28"/>
          <w:szCs w:val="28"/>
        </w:rPr>
        <w:t>;</w:t>
      </w:r>
    </w:p>
    <w:p w:rsidR="00A50C35" w:rsidRPr="00A50C35" w:rsidRDefault="00A50C35" w:rsidP="00A50C35">
      <w:pPr>
        <w:ind w:firstLine="709"/>
        <w:jc w:val="both"/>
        <w:rPr>
          <w:sz w:val="28"/>
          <w:szCs w:val="28"/>
        </w:rPr>
      </w:pPr>
      <w:r w:rsidRPr="00A50C35">
        <w:rPr>
          <w:sz w:val="28"/>
          <w:szCs w:val="28"/>
        </w:rPr>
        <w:t>удовлетворить просьбу, содержащуюся в обращении, сообщив заявителю порядок и сроки исполнения принятого решения;</w:t>
      </w:r>
    </w:p>
    <w:p w:rsidR="00A50C35" w:rsidRPr="00A50C35" w:rsidRDefault="00A50C35" w:rsidP="00A50C35">
      <w:pPr>
        <w:ind w:firstLine="709"/>
        <w:jc w:val="both"/>
        <w:rPr>
          <w:sz w:val="28"/>
          <w:szCs w:val="28"/>
        </w:rPr>
      </w:pPr>
      <w:r w:rsidRPr="00A50C35">
        <w:rPr>
          <w:sz w:val="28"/>
          <w:szCs w:val="28"/>
        </w:rPr>
        <w:t>отказать в удовлетворении просьбы, содержащейся в обращении заявителя, разъяснив ему мотивы отказа и порядок обжалования принятого решения;</w:t>
      </w:r>
    </w:p>
    <w:p w:rsidR="00A50C35" w:rsidRPr="00A50C35" w:rsidRDefault="00A50C35" w:rsidP="00A50C35">
      <w:pPr>
        <w:ind w:firstLine="709"/>
        <w:jc w:val="both"/>
        <w:rPr>
          <w:sz w:val="28"/>
          <w:szCs w:val="28"/>
        </w:rPr>
      </w:pPr>
      <w:r w:rsidRPr="00A50C35">
        <w:rPr>
          <w:sz w:val="28"/>
          <w:szCs w:val="28"/>
        </w:rPr>
        <w:t>разъяснить заявителю, что его устное обращение не может быть разрешено на личном приеме, и рекомендовать заявителю подготовить и представить письменное обращение;</w:t>
      </w:r>
    </w:p>
    <w:p w:rsidR="00A50C35" w:rsidRPr="00A50C35" w:rsidRDefault="00A50C35" w:rsidP="00A50C35">
      <w:pPr>
        <w:ind w:firstLine="709"/>
        <w:jc w:val="both"/>
        <w:rPr>
          <w:sz w:val="28"/>
          <w:szCs w:val="28"/>
        </w:rPr>
      </w:pPr>
      <w:r w:rsidRPr="00A50C35">
        <w:rPr>
          <w:sz w:val="28"/>
          <w:szCs w:val="28"/>
        </w:rPr>
        <w:t>принять иные меры, предусмотренные законодательством Республики Беларусь.</w:t>
      </w:r>
    </w:p>
    <w:p w:rsidR="00A50C35" w:rsidRPr="00A50C35" w:rsidRDefault="00A50C35" w:rsidP="00A50C35">
      <w:pPr>
        <w:ind w:firstLine="709"/>
        <w:jc w:val="both"/>
        <w:rPr>
          <w:sz w:val="28"/>
          <w:szCs w:val="28"/>
        </w:rPr>
      </w:pPr>
      <w:r w:rsidRPr="00A50C35">
        <w:rPr>
          <w:sz w:val="28"/>
          <w:szCs w:val="28"/>
        </w:rPr>
        <w:t xml:space="preserve">В случае если вопрос, изложенный в устном обращении, не может быть решен во время личного приема, обращение может излагаться гражданином в письменной </w:t>
      </w:r>
      <w:proofErr w:type="gramStart"/>
      <w:r w:rsidRPr="00A50C35">
        <w:rPr>
          <w:sz w:val="28"/>
          <w:szCs w:val="28"/>
        </w:rPr>
        <w:t>форме</w:t>
      </w:r>
      <w:proofErr w:type="gramEnd"/>
      <w:r w:rsidRPr="00A50C35">
        <w:rPr>
          <w:sz w:val="28"/>
          <w:szCs w:val="28"/>
        </w:rPr>
        <w:t xml:space="preserve"> и подлежит рассмотрению в порядке, установленном главой 2 Закона Республики Беларусь </w:t>
      </w:r>
      <w:hyperlink r:id="rId5" w:history="1">
        <w:r w:rsidRPr="00A50C35">
          <w:rPr>
            <w:rStyle w:val="a7"/>
            <w:sz w:val="28"/>
            <w:szCs w:val="28"/>
          </w:rPr>
          <w:t>«Об обращениях граждан и юридических лиц»</w:t>
        </w:r>
      </w:hyperlink>
      <w:r w:rsidRPr="00A50C35">
        <w:rPr>
          <w:sz w:val="28"/>
          <w:szCs w:val="28"/>
        </w:rPr>
        <w:t>. Если на день личного приема руководителей приходится государственный праздник или праздничный день, объявленный Президентом Республики Беларусь нерабочим, день личного приема переносится на следующий за ним рабочий день.</w:t>
      </w:r>
    </w:p>
    <w:p w:rsidR="00A50C35" w:rsidRPr="00A50C35" w:rsidRDefault="00A50C35" w:rsidP="00A50C35">
      <w:pPr>
        <w:ind w:firstLine="709"/>
        <w:jc w:val="both"/>
        <w:rPr>
          <w:sz w:val="28"/>
          <w:szCs w:val="28"/>
        </w:rPr>
      </w:pPr>
    </w:p>
    <w:sectPr w:rsidR="00A50C35" w:rsidRPr="00A50C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1A7"/>
    <w:rsid w:val="001E01A7"/>
    <w:rsid w:val="003E2C99"/>
    <w:rsid w:val="00923991"/>
    <w:rsid w:val="00A50C35"/>
    <w:rsid w:val="00C71574"/>
    <w:rsid w:val="00E75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991"/>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923991"/>
    <w:pPr>
      <w:jc w:val="center"/>
    </w:pPr>
    <w:rPr>
      <w:b/>
      <w:bCs/>
      <w:sz w:val="28"/>
      <w:szCs w:val="28"/>
      <w:u w:val="single"/>
      <w:lang w:eastAsia="ru-RU"/>
    </w:rPr>
  </w:style>
  <w:style w:type="character" w:customStyle="1" w:styleId="a4">
    <w:name w:val="Название Знак"/>
    <w:link w:val="a3"/>
    <w:uiPriority w:val="99"/>
    <w:rsid w:val="00923991"/>
    <w:rPr>
      <w:b/>
      <w:bCs/>
      <w:sz w:val="28"/>
      <w:szCs w:val="28"/>
      <w:u w:val="single"/>
      <w:lang w:eastAsia="ru-RU"/>
    </w:rPr>
  </w:style>
  <w:style w:type="character" w:styleId="a5">
    <w:name w:val="Emphasis"/>
    <w:basedOn w:val="a0"/>
    <w:uiPriority w:val="99"/>
    <w:qFormat/>
    <w:rsid w:val="00923991"/>
    <w:rPr>
      <w:i/>
      <w:iCs/>
    </w:rPr>
  </w:style>
  <w:style w:type="paragraph" w:styleId="a6">
    <w:name w:val="No Spacing"/>
    <w:uiPriority w:val="99"/>
    <w:qFormat/>
    <w:rsid w:val="00923991"/>
    <w:rPr>
      <w:rFonts w:ascii="Calibri" w:hAnsi="Calibri" w:cs="Calibri"/>
      <w:sz w:val="22"/>
      <w:szCs w:val="22"/>
    </w:rPr>
  </w:style>
  <w:style w:type="character" w:styleId="a7">
    <w:name w:val="Hyperlink"/>
    <w:basedOn w:val="a0"/>
    <w:uiPriority w:val="99"/>
    <w:unhideWhenUsed/>
    <w:rsid w:val="00A50C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991"/>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923991"/>
    <w:pPr>
      <w:jc w:val="center"/>
    </w:pPr>
    <w:rPr>
      <w:b/>
      <w:bCs/>
      <w:sz w:val="28"/>
      <w:szCs w:val="28"/>
      <w:u w:val="single"/>
      <w:lang w:eastAsia="ru-RU"/>
    </w:rPr>
  </w:style>
  <w:style w:type="character" w:customStyle="1" w:styleId="a4">
    <w:name w:val="Название Знак"/>
    <w:link w:val="a3"/>
    <w:uiPriority w:val="99"/>
    <w:rsid w:val="00923991"/>
    <w:rPr>
      <w:b/>
      <w:bCs/>
      <w:sz w:val="28"/>
      <w:szCs w:val="28"/>
      <w:u w:val="single"/>
      <w:lang w:eastAsia="ru-RU"/>
    </w:rPr>
  </w:style>
  <w:style w:type="character" w:styleId="a5">
    <w:name w:val="Emphasis"/>
    <w:basedOn w:val="a0"/>
    <w:uiPriority w:val="99"/>
    <w:qFormat/>
    <w:rsid w:val="00923991"/>
    <w:rPr>
      <w:i/>
      <w:iCs/>
    </w:rPr>
  </w:style>
  <w:style w:type="paragraph" w:styleId="a6">
    <w:name w:val="No Spacing"/>
    <w:uiPriority w:val="99"/>
    <w:qFormat/>
    <w:rsid w:val="00923991"/>
    <w:rPr>
      <w:rFonts w:ascii="Calibri" w:hAnsi="Calibri" w:cs="Calibri"/>
      <w:sz w:val="22"/>
      <w:szCs w:val="22"/>
    </w:rPr>
  </w:style>
  <w:style w:type="character" w:styleId="a7">
    <w:name w:val="Hyperlink"/>
    <w:basedOn w:val="a0"/>
    <w:uiPriority w:val="99"/>
    <w:unhideWhenUsed/>
    <w:rsid w:val="00A50C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80242">
      <w:bodyDiv w:val="1"/>
      <w:marLeft w:val="0"/>
      <w:marRight w:val="0"/>
      <w:marTop w:val="0"/>
      <w:marBottom w:val="0"/>
      <w:divBdr>
        <w:top w:val="none" w:sz="0" w:space="0" w:color="auto"/>
        <w:left w:val="none" w:sz="0" w:space="0" w:color="auto"/>
        <w:bottom w:val="none" w:sz="0" w:space="0" w:color="auto"/>
        <w:right w:val="none" w:sz="0" w:space="0" w:color="auto"/>
      </w:divBdr>
    </w:div>
    <w:div w:id="1557736888">
      <w:bodyDiv w:val="1"/>
      <w:marLeft w:val="0"/>
      <w:marRight w:val="0"/>
      <w:marTop w:val="0"/>
      <w:marBottom w:val="0"/>
      <w:divBdr>
        <w:top w:val="none" w:sz="0" w:space="0" w:color="auto"/>
        <w:left w:val="none" w:sz="0" w:space="0" w:color="auto"/>
        <w:bottom w:val="none" w:sz="0" w:space="0" w:color="auto"/>
        <w:right w:val="none" w:sz="0" w:space="0" w:color="auto"/>
      </w:divBdr>
      <w:divsChild>
        <w:div w:id="512110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by/document/?guid=3871&amp;p0=h111003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990</Words>
  <Characters>5644</Characters>
  <Application>Microsoft Office Word</Application>
  <DocSecurity>0</DocSecurity>
  <Lines>47</Lines>
  <Paragraphs>13</Paragraphs>
  <ScaleCrop>false</ScaleCrop>
  <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2026-01-21T12:01:00Z</cp:lastPrinted>
  <dcterms:created xsi:type="dcterms:W3CDTF">2026-01-21T12:00:00Z</dcterms:created>
  <dcterms:modified xsi:type="dcterms:W3CDTF">2026-01-21T12:04:00Z</dcterms:modified>
</cp:coreProperties>
</file>