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6C" w:rsidRPr="00340EC9" w:rsidRDefault="00110D7C">
      <w:pPr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EC9">
        <w:rPr>
          <w:rFonts w:ascii="Times New Roman" w:hAnsi="Times New Roman" w:cs="Times New Roman"/>
          <w:i/>
          <w:sz w:val="28"/>
          <w:szCs w:val="28"/>
        </w:rPr>
        <w:t xml:space="preserve">Приложение 13 </w:t>
      </w:r>
    </w:p>
    <w:tbl>
      <w:tblPr>
        <w:tblpPr w:leftFromText="180" w:rightFromText="180" w:vertAnchor="page" w:horzAnchor="margin" w:tblpXSpec="center" w:tblpY="2386"/>
        <w:tblW w:w="16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77"/>
        <w:gridCol w:w="1046"/>
        <w:gridCol w:w="1231"/>
        <w:gridCol w:w="1103"/>
        <w:gridCol w:w="1161"/>
        <w:gridCol w:w="1129"/>
        <w:gridCol w:w="1287"/>
        <w:gridCol w:w="1425"/>
        <w:gridCol w:w="1309"/>
        <w:gridCol w:w="1108"/>
        <w:gridCol w:w="824"/>
        <w:gridCol w:w="809"/>
      </w:tblGrid>
      <w:tr w:rsidR="00110D7C" w:rsidRPr="00110D7C" w:rsidTr="00110D7C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ind w:left="142"/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992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Логойский с/с</w:t>
            </w:r>
          </w:p>
        </w:tc>
        <w:tc>
          <w:tcPr>
            <w:tcW w:w="977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Околовский с/с</w:t>
            </w:r>
          </w:p>
        </w:tc>
        <w:tc>
          <w:tcPr>
            <w:tcW w:w="1046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Крайский с/с</w:t>
            </w:r>
          </w:p>
        </w:tc>
        <w:tc>
          <w:tcPr>
            <w:tcW w:w="123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Гайненский с/с</w:t>
            </w:r>
          </w:p>
        </w:tc>
        <w:tc>
          <w:tcPr>
            <w:tcW w:w="1103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Швабский с/с</w:t>
            </w:r>
          </w:p>
        </w:tc>
        <w:tc>
          <w:tcPr>
            <w:tcW w:w="116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Каменский с/с</w:t>
            </w:r>
          </w:p>
        </w:tc>
        <w:tc>
          <w:tcPr>
            <w:tcW w:w="1129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proofErr w:type="spellStart"/>
            <w:r w:rsidRPr="00110D7C">
              <w:rPr>
                <w:rFonts w:ascii="Times New Roman" w:hAnsi="Times New Roman" w:cs="Times New Roman"/>
              </w:rPr>
              <w:t>Янушковичский</w:t>
            </w:r>
            <w:proofErr w:type="spellEnd"/>
            <w:r w:rsidRPr="00110D7C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287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proofErr w:type="spellStart"/>
            <w:r w:rsidRPr="00110D7C">
              <w:rPr>
                <w:rFonts w:ascii="Times New Roman" w:hAnsi="Times New Roman" w:cs="Times New Roman"/>
              </w:rPr>
              <w:t>Задорьеский</w:t>
            </w:r>
            <w:proofErr w:type="spellEnd"/>
            <w:r w:rsidRPr="00110D7C">
              <w:rPr>
                <w:rFonts w:ascii="Times New Roman" w:hAnsi="Times New Roman" w:cs="Times New Roman"/>
              </w:rPr>
              <w:t xml:space="preserve"> с/с</w:t>
            </w:r>
          </w:p>
        </w:tc>
        <w:tc>
          <w:tcPr>
            <w:tcW w:w="1425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Плещеницкий</w:t>
            </w:r>
          </w:p>
        </w:tc>
        <w:tc>
          <w:tcPr>
            <w:tcW w:w="1309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proofErr w:type="spellStart"/>
            <w:r w:rsidRPr="00110D7C">
              <w:rPr>
                <w:rFonts w:ascii="Times New Roman" w:hAnsi="Times New Roman" w:cs="Times New Roman"/>
              </w:rPr>
              <w:t>Беларучский</w:t>
            </w:r>
            <w:proofErr w:type="spellEnd"/>
          </w:p>
        </w:tc>
        <w:tc>
          <w:tcPr>
            <w:tcW w:w="1108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proofErr w:type="spellStart"/>
            <w:r w:rsidRPr="00110D7C">
              <w:rPr>
                <w:rFonts w:ascii="Times New Roman" w:hAnsi="Times New Roman" w:cs="Times New Roman"/>
              </w:rPr>
              <w:t>Остошицкий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Логойск</w:t>
            </w: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proofErr w:type="spellStart"/>
            <w:r w:rsidRPr="00110D7C">
              <w:rPr>
                <w:rFonts w:ascii="Times New Roman" w:hAnsi="Times New Roman" w:cs="Times New Roman"/>
              </w:rPr>
              <w:t>Сальмонелезные</w:t>
            </w:r>
            <w:proofErr w:type="spellEnd"/>
            <w:r w:rsidRPr="00110D7C">
              <w:rPr>
                <w:rFonts w:ascii="Times New Roman" w:hAnsi="Times New Roman" w:cs="Times New Roman"/>
              </w:rPr>
              <w:t xml:space="preserve"> инфекции</w:t>
            </w:r>
          </w:p>
        </w:tc>
        <w:tc>
          <w:tcPr>
            <w:tcW w:w="992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ОКИ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Скарлатина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Ветряная оспа</w:t>
            </w:r>
          </w:p>
        </w:tc>
        <w:tc>
          <w:tcPr>
            <w:tcW w:w="992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ХВГВ</w:t>
            </w:r>
          </w:p>
        </w:tc>
        <w:tc>
          <w:tcPr>
            <w:tcW w:w="992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ХВГС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Инфекционный мононуклеоз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Болезнь Лайма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Энтеробиоз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чесотка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туберкулез</w:t>
            </w:r>
          </w:p>
        </w:tc>
        <w:tc>
          <w:tcPr>
            <w:tcW w:w="992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6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noWrap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D04127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микроспория</w:t>
            </w:r>
          </w:p>
        </w:tc>
        <w:tc>
          <w:tcPr>
            <w:tcW w:w="992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бактериальный менингит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носительство ВГВ</w:t>
            </w:r>
          </w:p>
        </w:tc>
        <w:tc>
          <w:tcPr>
            <w:tcW w:w="992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  <w:tr w:rsidR="00110D7C" w:rsidRPr="00110D7C" w:rsidTr="009307B1">
        <w:trPr>
          <w:trHeight w:val="258"/>
        </w:trPr>
        <w:tc>
          <w:tcPr>
            <w:tcW w:w="1951" w:type="dxa"/>
            <w:noWrap/>
            <w:hideMark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  <w:r w:rsidRPr="00110D7C">
              <w:rPr>
                <w:rFonts w:ascii="Times New Roman" w:hAnsi="Times New Roman" w:cs="Times New Roman"/>
              </w:rPr>
              <w:t>педикулез</w:t>
            </w:r>
          </w:p>
        </w:tc>
        <w:tc>
          <w:tcPr>
            <w:tcW w:w="992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noWrap/>
          </w:tcPr>
          <w:p w:rsidR="00110D7C" w:rsidRPr="00110D7C" w:rsidRDefault="009307B1" w:rsidP="00110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noWrap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7C" w:rsidRPr="00110D7C" w:rsidRDefault="00110D7C" w:rsidP="00110D7C">
            <w:pPr>
              <w:rPr>
                <w:rFonts w:ascii="Times New Roman" w:hAnsi="Times New Roman" w:cs="Times New Roman"/>
              </w:rPr>
            </w:pPr>
          </w:p>
        </w:tc>
      </w:tr>
    </w:tbl>
    <w:p w:rsidR="00340EC9" w:rsidRDefault="00340EC9" w:rsidP="00340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D7C" w:rsidRPr="00340EC9" w:rsidRDefault="00110D7C" w:rsidP="00340E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0EC9">
        <w:rPr>
          <w:rFonts w:ascii="Times New Roman" w:hAnsi="Times New Roman" w:cs="Times New Roman"/>
          <w:sz w:val="28"/>
          <w:szCs w:val="28"/>
        </w:rPr>
        <w:t>Распределение случаев инфекционной заболеваемости в разрезе сельских советов</w:t>
      </w:r>
      <w:r w:rsidR="009307B1" w:rsidRPr="00340EC9">
        <w:rPr>
          <w:rFonts w:ascii="Times New Roman" w:hAnsi="Times New Roman" w:cs="Times New Roman"/>
          <w:sz w:val="28"/>
          <w:szCs w:val="28"/>
        </w:rPr>
        <w:t xml:space="preserve"> за 2019</w:t>
      </w:r>
      <w:r w:rsidR="007D1456" w:rsidRPr="00340EC9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110D7C" w:rsidRPr="00340EC9" w:rsidSect="00340E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BF0"/>
    <w:rsid w:val="00055BCA"/>
    <w:rsid w:val="00110D7C"/>
    <w:rsid w:val="00257A6C"/>
    <w:rsid w:val="00340EC9"/>
    <w:rsid w:val="00540BF0"/>
    <w:rsid w:val="007449D2"/>
    <w:rsid w:val="007D1456"/>
    <w:rsid w:val="009307B1"/>
    <w:rsid w:val="00D04127"/>
    <w:rsid w:val="00D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8D54"/>
  <w15:docId w15:val="{A12CEE57-2925-45DA-AE64-EC4772B2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Людмила</cp:lastModifiedBy>
  <cp:revision>5</cp:revision>
  <cp:lastPrinted>2019-08-02T10:55:00Z</cp:lastPrinted>
  <dcterms:created xsi:type="dcterms:W3CDTF">2019-08-02T10:46:00Z</dcterms:created>
  <dcterms:modified xsi:type="dcterms:W3CDTF">2020-06-08T13:43:00Z</dcterms:modified>
</cp:coreProperties>
</file>